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1F2A64DF" w:rsidR="0067372F" w:rsidRPr="002D2F98" w:rsidRDefault="00F77F32">
      <w:pPr>
        <w:jc w:val="center"/>
        <w:rPr>
          <w:rFonts w:eastAsia="Calibri"/>
          <w:b/>
          <w:sz w:val="28"/>
          <w:szCs w:val="28"/>
        </w:rPr>
      </w:pPr>
      <w:r>
        <w:rPr>
          <w:rFonts w:eastAsia="Calibri"/>
          <w:b/>
          <w:sz w:val="28"/>
          <w:szCs w:val="28"/>
        </w:rPr>
        <w:t>May</w:t>
      </w:r>
      <w:r w:rsidR="00E31028">
        <w:rPr>
          <w:rFonts w:eastAsia="Calibri"/>
          <w:b/>
          <w:sz w:val="28"/>
          <w:szCs w:val="28"/>
        </w:rPr>
        <w:t xml:space="preserve"> 2021</w:t>
      </w:r>
    </w:p>
    <w:p w14:paraId="011FF82E" w14:textId="77777777" w:rsidR="0067372F" w:rsidRPr="002D2F98" w:rsidRDefault="0067372F">
      <w:pPr>
        <w:spacing w:line="276" w:lineRule="auto"/>
        <w:rPr>
          <w:rFonts w:eastAsia="Calibri"/>
          <w:b/>
        </w:rPr>
      </w:pPr>
    </w:p>
    <w:p w14:paraId="4280A360" w14:textId="6DF87599"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AD15F8">
        <w:rPr>
          <w:rFonts w:eastAsia="Calibri"/>
        </w:rPr>
        <w:t xml:space="preserve"> </w:t>
      </w:r>
      <w:r w:rsidR="00F77F32">
        <w:rPr>
          <w:rFonts w:eastAsia="Calibri"/>
        </w:rPr>
        <w:t>May</w:t>
      </w:r>
      <w:r w:rsidR="00E31028">
        <w:rPr>
          <w:rFonts w:eastAsia="Calibri"/>
        </w:rPr>
        <w:t xml:space="preserve"> </w:t>
      </w:r>
      <w:r w:rsidR="0090767F">
        <w:rPr>
          <w:rFonts w:eastAsia="Calibri"/>
        </w:rPr>
        <w:t>1</w:t>
      </w:r>
      <w:r w:rsidR="00F77F32">
        <w:rPr>
          <w:rFonts w:eastAsia="Calibri"/>
        </w:rPr>
        <w:t>0</w:t>
      </w:r>
      <w:r w:rsidR="00ED5FEA">
        <w:rPr>
          <w:rFonts w:eastAsia="Calibri"/>
        </w:rPr>
        <w:t>, 202</w:t>
      </w:r>
      <w:r w:rsidR="00E31028">
        <w:rPr>
          <w:rFonts w:eastAsia="Calibri"/>
        </w:rPr>
        <w:t>1</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875AF"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067697">
        <w:rPr>
          <w:rFonts w:eastAsia="Calibri"/>
          <w:b/>
          <w:bCs/>
        </w:rPr>
        <w:t>Call to Order</w:t>
      </w:r>
    </w:p>
    <w:p w14:paraId="1D6467C3" w14:textId="37A1C8AF" w:rsidR="00C71ECC" w:rsidRDefault="00C71ECC" w:rsidP="00C71ECC">
      <w:pPr>
        <w:pStyle w:val="NoSpacing"/>
        <w:rPr>
          <w:rFonts w:eastAsia="Calibri"/>
        </w:rPr>
      </w:pPr>
      <w:r>
        <w:rPr>
          <w:rFonts w:eastAsia="Calibri"/>
        </w:rPr>
        <w:t xml:space="preserve">Board </w:t>
      </w:r>
      <w:r w:rsidR="000A05E8">
        <w:rPr>
          <w:rFonts w:eastAsia="Calibri"/>
        </w:rPr>
        <w:t>President Steve Clarke</w:t>
      </w:r>
      <w:r>
        <w:rPr>
          <w:rFonts w:eastAsia="Calibri"/>
        </w:rPr>
        <w:t xml:space="preserve"> called the meeting to order at 6:</w:t>
      </w:r>
      <w:r w:rsidR="00BD6CCE">
        <w:rPr>
          <w:rFonts w:eastAsia="Calibri"/>
        </w:rPr>
        <w:t>3</w:t>
      </w:r>
      <w:r w:rsidR="001815DB">
        <w:rPr>
          <w:rFonts w:eastAsia="Calibri"/>
        </w:rPr>
        <w:t>1</w:t>
      </w:r>
      <w:r w:rsidR="00BD6CCE">
        <w:rPr>
          <w:rFonts w:eastAsia="Calibri"/>
        </w:rPr>
        <w:t xml:space="preserve"> p</w:t>
      </w:r>
      <w:r>
        <w:rPr>
          <w:rFonts w:eastAsia="Calibri"/>
        </w:rPr>
        <w:t xml:space="preserve">.m.  </w:t>
      </w:r>
    </w:p>
    <w:p w14:paraId="6ADDF07D" w14:textId="5F9A8842" w:rsidR="005B44C6" w:rsidRDefault="0058133B" w:rsidP="00C71ECC">
      <w:pPr>
        <w:pStyle w:val="NoSpacing"/>
        <w:rPr>
          <w:rFonts w:eastAsia="Calibri"/>
        </w:rPr>
      </w:pPr>
      <w:r>
        <w:rPr>
          <w:rFonts w:eastAsia="Calibri"/>
        </w:rPr>
        <w:t>Trustees present</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8401E9">
        <w:rPr>
          <w:rFonts w:eastAsia="Calibri"/>
        </w:rPr>
        <w:t xml:space="preserve">Nikki </w:t>
      </w:r>
      <w:proofErr w:type="spellStart"/>
      <w:r w:rsidR="008401E9">
        <w:rPr>
          <w:rFonts w:eastAsia="Calibri"/>
        </w:rPr>
        <w:t>Huetter</w:t>
      </w:r>
      <w:proofErr w:type="spellEnd"/>
      <w:r w:rsidR="008401E9">
        <w:rPr>
          <w:rFonts w:eastAsia="Calibri"/>
        </w:rPr>
        <w:t>,</w:t>
      </w:r>
      <w:r w:rsidR="008905E6">
        <w:rPr>
          <w:rFonts w:eastAsia="Calibri"/>
        </w:rPr>
        <w:t xml:space="preserve"> </w:t>
      </w:r>
      <w:r w:rsidR="005B44C6">
        <w:rPr>
          <w:rFonts w:eastAsia="Calibri"/>
        </w:rPr>
        <w:t>Sarah Smith</w:t>
      </w:r>
      <w:r w:rsidR="006059CE">
        <w:rPr>
          <w:rFonts w:eastAsia="Calibri"/>
        </w:rPr>
        <w:t xml:space="preserve">, </w:t>
      </w:r>
      <w:r w:rsidR="00420222">
        <w:rPr>
          <w:rFonts w:eastAsia="Calibri"/>
        </w:rPr>
        <w:t>K</w:t>
      </w:r>
      <w:r w:rsidR="008401E9">
        <w:rPr>
          <w:rFonts w:eastAsia="Calibri"/>
        </w:rPr>
        <w:t>elly Stewart</w:t>
      </w:r>
      <w:r w:rsidR="00067697">
        <w:rPr>
          <w:rFonts w:eastAsia="Calibri"/>
        </w:rPr>
        <w:t>, and Elizabeth Thompson (arrived at 7:15 p.m.)</w:t>
      </w:r>
    </w:p>
    <w:p w14:paraId="43369731" w14:textId="04F35DC4" w:rsidR="0058133B" w:rsidRDefault="0058133B" w:rsidP="00C71ECC">
      <w:pPr>
        <w:pStyle w:val="NoSpacing"/>
        <w:rPr>
          <w:rFonts w:eastAsia="Calibri"/>
        </w:rPr>
      </w:pPr>
      <w:r>
        <w:rPr>
          <w:rFonts w:eastAsia="Calibri"/>
        </w:rPr>
        <w:t xml:space="preserve">Library Staff Present: Director Jean </w:t>
      </w:r>
      <w:r w:rsidR="0090767F">
        <w:rPr>
          <w:rFonts w:eastAsia="Calibri"/>
        </w:rPr>
        <w:t>Strable</w:t>
      </w:r>
    </w:p>
    <w:p w14:paraId="50BABD12" w14:textId="76FC537E" w:rsidR="008905E6" w:rsidRDefault="008905E6" w:rsidP="00C71ECC">
      <w:pPr>
        <w:pStyle w:val="NoSpacing"/>
        <w:rPr>
          <w:rFonts w:eastAsia="Calibri"/>
        </w:rPr>
      </w:pPr>
      <w:r>
        <w:rPr>
          <w:rFonts w:eastAsia="Calibri"/>
        </w:rPr>
        <w:t xml:space="preserve">Others Present:  </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067697">
        <w:rPr>
          <w:rFonts w:eastAsia="Calibri"/>
          <w:b/>
          <w:bCs/>
        </w:rPr>
        <w:t>Approval of Agenda</w:t>
      </w:r>
    </w:p>
    <w:p w14:paraId="0AC7947F" w14:textId="30B2EE11" w:rsidR="00AD4707" w:rsidRDefault="00397590" w:rsidP="00C71ECC">
      <w:pPr>
        <w:pStyle w:val="NoSpacing"/>
        <w:rPr>
          <w:rFonts w:eastAsia="Calibri"/>
        </w:rPr>
      </w:pPr>
      <w:r w:rsidRPr="00E01FCD">
        <w:rPr>
          <w:rFonts w:eastAsia="Calibri"/>
        </w:rPr>
        <w:t>M</w:t>
      </w:r>
      <w:r w:rsidR="00E01FCD" w:rsidRPr="00E01FCD">
        <w:rPr>
          <w:rFonts w:eastAsia="Calibri"/>
        </w:rPr>
        <w:t>s</w:t>
      </w:r>
      <w:r w:rsidRPr="00E01FCD">
        <w:rPr>
          <w:rFonts w:eastAsia="Calibri"/>
        </w:rPr>
        <w:t xml:space="preserve">. </w:t>
      </w:r>
      <w:r w:rsidR="00E01FCD" w:rsidRPr="00E01FCD">
        <w:rPr>
          <w:rFonts w:eastAsia="Calibri"/>
        </w:rPr>
        <w:t>Smith</w:t>
      </w:r>
      <w:r>
        <w:rPr>
          <w:rFonts w:eastAsia="Calibri"/>
        </w:rPr>
        <w:t xml:space="preserve"> motioned to approve the agenda</w:t>
      </w:r>
      <w:r w:rsidR="008905E6">
        <w:rPr>
          <w:rFonts w:eastAsia="Calibri"/>
        </w:rPr>
        <w:t xml:space="preserve"> as </w:t>
      </w:r>
      <w:r w:rsidR="00DA543E">
        <w:rPr>
          <w:rFonts w:eastAsia="Calibri"/>
        </w:rPr>
        <w:t>is</w:t>
      </w:r>
      <w:r w:rsidRPr="00E01FCD">
        <w:rPr>
          <w:rFonts w:eastAsia="Calibri"/>
        </w:rPr>
        <w:t xml:space="preserve">; Ms. </w:t>
      </w:r>
      <w:proofErr w:type="spellStart"/>
      <w:r w:rsidR="00067697">
        <w:rPr>
          <w:rFonts w:eastAsia="Calibri"/>
        </w:rPr>
        <w:t>Huetter</w:t>
      </w:r>
      <w:proofErr w:type="spellEnd"/>
      <w:r w:rsidR="008905E6">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16FC05E9" w:rsidR="00757FFB" w:rsidRPr="00757FFB" w:rsidRDefault="00757FFB" w:rsidP="00C71ECC">
      <w:pPr>
        <w:pStyle w:val="NoSpacing"/>
        <w:rPr>
          <w:rFonts w:eastAsia="Calibri"/>
          <w:b/>
          <w:bCs/>
        </w:rPr>
      </w:pPr>
      <w:r w:rsidRPr="0077308B">
        <w:rPr>
          <w:rFonts w:eastAsia="Calibri"/>
          <w:b/>
          <w:bCs/>
        </w:rPr>
        <w:t>Review of</w:t>
      </w:r>
      <w:r w:rsidR="000A05E8" w:rsidRPr="0077308B">
        <w:rPr>
          <w:rFonts w:eastAsia="Calibri"/>
          <w:b/>
          <w:bCs/>
        </w:rPr>
        <w:t xml:space="preserve"> </w:t>
      </w:r>
      <w:r w:rsidR="0077308B" w:rsidRPr="0077308B">
        <w:rPr>
          <w:rFonts w:eastAsia="Calibri"/>
          <w:b/>
          <w:bCs/>
        </w:rPr>
        <w:t>April</w:t>
      </w:r>
      <w:r w:rsidR="00BD6CCE" w:rsidRPr="0077308B">
        <w:rPr>
          <w:rFonts w:eastAsia="Calibri"/>
          <w:b/>
          <w:bCs/>
        </w:rPr>
        <w:t xml:space="preserve"> </w:t>
      </w:r>
      <w:r w:rsidRPr="0077308B">
        <w:rPr>
          <w:rFonts w:eastAsia="Calibri"/>
          <w:b/>
          <w:bCs/>
        </w:rPr>
        <w:t>Meeting Minutes</w:t>
      </w:r>
      <w:r w:rsidR="002C25F1" w:rsidRPr="008D7941">
        <w:rPr>
          <w:rFonts w:eastAsia="Calibri"/>
          <w:b/>
          <w:bCs/>
        </w:rPr>
        <w:t xml:space="preserve"> </w:t>
      </w:r>
    </w:p>
    <w:p w14:paraId="07AF2AA2" w14:textId="5D7B7C3B" w:rsidR="00757FFB" w:rsidRDefault="00757FFB" w:rsidP="00C71ECC">
      <w:pPr>
        <w:pStyle w:val="NoSpacing"/>
        <w:rPr>
          <w:rFonts w:eastAsia="Calibri"/>
        </w:rPr>
      </w:pPr>
      <w:r>
        <w:rPr>
          <w:rFonts w:eastAsia="Calibri"/>
        </w:rPr>
        <w:t xml:space="preserve">The </w:t>
      </w:r>
      <w:r w:rsidR="00067697">
        <w:rPr>
          <w:rFonts w:eastAsia="Calibri"/>
        </w:rPr>
        <w:t>April</w:t>
      </w:r>
      <w:r>
        <w:rPr>
          <w:rFonts w:eastAsia="Calibri"/>
        </w:rPr>
        <w:t xml:space="preserve"> Meeting Minutes were provided</w:t>
      </w:r>
      <w:r w:rsidR="00067697">
        <w:rPr>
          <w:rFonts w:eastAsia="Calibri"/>
        </w:rPr>
        <w:t xml:space="preserve"> and were amended to reflect Elizabeth Thompson was later in attendance; however, the time she joined was not noted.  </w:t>
      </w:r>
      <w:r w:rsidR="0012549E">
        <w:rPr>
          <w:rFonts w:eastAsia="Calibri"/>
        </w:rPr>
        <w:t>Mr. Clarke</w:t>
      </w:r>
      <w:r>
        <w:rPr>
          <w:rFonts w:eastAsia="Calibri"/>
        </w:rPr>
        <w:t xml:space="preserve"> motioned to a</w:t>
      </w:r>
      <w:r w:rsidR="0012549E">
        <w:rPr>
          <w:rFonts w:eastAsia="Calibri"/>
        </w:rPr>
        <w:t>dopt the April Meeting Minutes as amen</w:t>
      </w:r>
      <w:r w:rsidR="0077308B">
        <w:rPr>
          <w:rFonts w:eastAsia="Calibri"/>
        </w:rPr>
        <w:t>d</w:t>
      </w:r>
      <w:r w:rsidR="0012549E">
        <w:rPr>
          <w:rFonts w:eastAsia="Calibri"/>
        </w:rPr>
        <w:t xml:space="preserve">ed; </w:t>
      </w:r>
      <w:r w:rsidRPr="00E01FCD">
        <w:rPr>
          <w:rFonts w:eastAsia="Calibri"/>
        </w:rPr>
        <w:t>M</w:t>
      </w:r>
      <w:r w:rsidR="00E01FCD" w:rsidRPr="00E01FCD">
        <w:rPr>
          <w:rFonts w:eastAsia="Calibri"/>
        </w:rPr>
        <w:t>s</w:t>
      </w:r>
      <w:r w:rsidRPr="00E01FCD">
        <w:rPr>
          <w:rFonts w:eastAsia="Calibri"/>
        </w:rPr>
        <w:t xml:space="preserve">. </w:t>
      </w:r>
      <w:r w:rsidR="0012549E">
        <w:rPr>
          <w:rFonts w:eastAsia="Calibri"/>
        </w:rPr>
        <w:t>Smith</w:t>
      </w:r>
      <w:r w:rsidRPr="00E01FCD">
        <w:rPr>
          <w:rFonts w:eastAsia="Calibri"/>
        </w:rPr>
        <w:t xml:space="preserve"> seconded</w:t>
      </w:r>
      <w:r>
        <w:rPr>
          <w:rFonts w:eastAsia="Calibri"/>
        </w:rPr>
        <w:t>,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403DDA">
        <w:rPr>
          <w:rFonts w:eastAsia="Calibri"/>
          <w:b/>
          <w:bCs/>
        </w:rPr>
        <w:t>Approve Bills</w:t>
      </w:r>
    </w:p>
    <w:p w14:paraId="22CC703A" w14:textId="6615B99B" w:rsidR="00574F83" w:rsidRDefault="00757FFB" w:rsidP="00757FFB">
      <w:pPr>
        <w:pStyle w:val="NoSpacing"/>
        <w:rPr>
          <w:rFonts w:eastAsia="Calibri"/>
        </w:rPr>
      </w:pPr>
      <w:r>
        <w:rPr>
          <w:rFonts w:eastAsia="Calibri"/>
        </w:rPr>
        <w:t xml:space="preserve">Director </w:t>
      </w:r>
      <w:r w:rsidR="0090767F">
        <w:rPr>
          <w:rFonts w:eastAsia="Calibri"/>
        </w:rPr>
        <w:t>Strable</w:t>
      </w:r>
      <w:r>
        <w:rPr>
          <w:rFonts w:eastAsia="Calibri"/>
        </w:rPr>
        <w:t xml:space="preserve">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6C7A4ACB" w14:textId="12382054" w:rsidR="00307D25" w:rsidRDefault="00307D25" w:rsidP="00757FFB">
      <w:pPr>
        <w:pStyle w:val="NoSpacing"/>
        <w:rPr>
          <w:rFonts w:eastAsia="Calibri"/>
        </w:rPr>
      </w:pPr>
      <w:r>
        <w:rPr>
          <w:rFonts w:eastAsia="Calibri"/>
        </w:rPr>
        <w:t>Clarke – AYE</w:t>
      </w:r>
    </w:p>
    <w:p w14:paraId="5D1FA5AF" w14:textId="159D7E99" w:rsidR="00307D25" w:rsidRDefault="00307D25" w:rsidP="00757FFB">
      <w:pPr>
        <w:pStyle w:val="NoSpacing"/>
        <w:rPr>
          <w:rFonts w:eastAsia="Calibri"/>
        </w:rPr>
      </w:pPr>
      <w:proofErr w:type="spellStart"/>
      <w:r>
        <w:rPr>
          <w:rFonts w:eastAsia="Calibri"/>
        </w:rPr>
        <w:t>Huetter</w:t>
      </w:r>
      <w:proofErr w:type="spellEnd"/>
      <w:r>
        <w:rPr>
          <w:rFonts w:eastAsia="Calibri"/>
        </w:rPr>
        <w:t xml:space="preserve"> – AYE</w:t>
      </w:r>
    </w:p>
    <w:p w14:paraId="7B105EEC" w14:textId="3212D8E2" w:rsidR="00307D25" w:rsidRDefault="00307D25" w:rsidP="00757FFB">
      <w:pPr>
        <w:pStyle w:val="NoSpacing"/>
        <w:rPr>
          <w:rFonts w:eastAsia="Calibri"/>
        </w:rPr>
      </w:pPr>
      <w:r>
        <w:rPr>
          <w:rFonts w:eastAsia="Calibri"/>
        </w:rPr>
        <w:lastRenderedPageBreak/>
        <w:t>Smith – AYE</w:t>
      </w:r>
    </w:p>
    <w:p w14:paraId="39042D25" w14:textId="246838B3" w:rsidR="00757FFB" w:rsidRDefault="00307D25" w:rsidP="00C71ECC">
      <w:pPr>
        <w:pStyle w:val="NoSpacing"/>
        <w:rPr>
          <w:rFonts w:eastAsia="Calibri"/>
        </w:rPr>
      </w:pPr>
      <w:r>
        <w:rPr>
          <w:rFonts w:eastAsia="Calibri"/>
        </w:rPr>
        <w:t>Stewart – AYE</w:t>
      </w:r>
    </w:p>
    <w:p w14:paraId="265DBEE5" w14:textId="77777777" w:rsidR="00DA543E" w:rsidRDefault="00DA543E" w:rsidP="00C71ECC">
      <w:pPr>
        <w:pStyle w:val="NoSpacing"/>
        <w:rPr>
          <w:rFonts w:eastAsia="Calibri"/>
        </w:rPr>
      </w:pPr>
    </w:p>
    <w:p w14:paraId="73113FF8" w14:textId="34D9C9BC" w:rsidR="00F77AA1" w:rsidRDefault="00F77AA1" w:rsidP="00C71ECC">
      <w:pPr>
        <w:pStyle w:val="NoSpacing"/>
        <w:rPr>
          <w:rFonts w:eastAsia="Calibri"/>
          <w:b/>
          <w:bCs/>
        </w:rPr>
      </w:pPr>
      <w:bookmarkStart w:id="1" w:name="_heading=h.gjdgxs" w:colFirst="0" w:colLast="0"/>
      <w:bookmarkEnd w:id="1"/>
      <w:r w:rsidRPr="008D1F92">
        <w:rPr>
          <w:rFonts w:eastAsia="Calibri"/>
          <w:b/>
          <w:bCs/>
        </w:rPr>
        <w:t>Treasurer’s Report</w:t>
      </w:r>
    </w:p>
    <w:p w14:paraId="60475B12" w14:textId="28BEA6A9" w:rsidR="00574F83" w:rsidRDefault="00FB080C" w:rsidP="00C71ECC">
      <w:pPr>
        <w:pStyle w:val="NoSpacing"/>
        <w:rPr>
          <w:rFonts w:eastAsia="Calibri"/>
        </w:rPr>
      </w:pPr>
      <w:r w:rsidRPr="00FB080C">
        <w:rPr>
          <w:rFonts w:eastAsia="Calibri"/>
        </w:rPr>
        <w:t>The treasurer’s report was provided to the Board</w:t>
      </w:r>
      <w:r w:rsidR="00307D25">
        <w:rPr>
          <w:rFonts w:eastAsia="Calibri"/>
        </w:rPr>
        <w:t>.</w:t>
      </w:r>
      <w:r w:rsidR="00895D39">
        <w:rPr>
          <w:rFonts w:eastAsia="Calibri"/>
        </w:rPr>
        <w:t xml:space="preserve">  </w:t>
      </w:r>
      <w:r w:rsidR="0066257F">
        <w:rPr>
          <w:rFonts w:eastAsia="Calibri"/>
        </w:rPr>
        <w:t xml:space="preserve">As of the printing of the agenda packet, </w:t>
      </w:r>
      <w:r w:rsidR="00403DDA">
        <w:rPr>
          <w:rFonts w:eastAsia="Calibri"/>
        </w:rPr>
        <w:t>83</w:t>
      </w:r>
      <w:r w:rsidR="00E01FCD">
        <w:rPr>
          <w:rFonts w:eastAsia="Calibri"/>
        </w:rPr>
        <w:t>%</w:t>
      </w:r>
      <w:r w:rsidR="0066257F">
        <w:rPr>
          <w:rFonts w:eastAsia="Calibri"/>
        </w:rPr>
        <w:t xml:space="preserve"> of the fiscal year has passed and at approximately </w:t>
      </w:r>
      <w:r w:rsidR="00403DDA">
        <w:rPr>
          <w:rFonts w:eastAsia="Calibri"/>
        </w:rPr>
        <w:t>84</w:t>
      </w:r>
      <w:r w:rsidR="0066257F">
        <w:rPr>
          <w:rFonts w:eastAsia="Calibri"/>
        </w:rPr>
        <w:t>% of expenditures.</w:t>
      </w:r>
      <w:r w:rsidR="00E01FCD">
        <w:rPr>
          <w:rFonts w:eastAsia="Calibri"/>
        </w:rPr>
        <w:t xml:space="preserve">  </w:t>
      </w:r>
      <w:r w:rsidR="00403DDA">
        <w:rPr>
          <w:rFonts w:eastAsia="Calibri"/>
        </w:rPr>
        <w:t xml:space="preserve">Ms. Smith </w:t>
      </w:r>
      <w:r w:rsidR="00E01FCD">
        <w:rPr>
          <w:rFonts w:eastAsia="Calibri"/>
        </w:rPr>
        <w:t>inquired if</w:t>
      </w:r>
      <w:r w:rsidR="0066257F">
        <w:rPr>
          <w:rFonts w:eastAsia="Calibri"/>
        </w:rPr>
        <w:t xml:space="preserve"> </w:t>
      </w:r>
      <w:r w:rsidR="00C8657D">
        <w:rPr>
          <w:rFonts w:eastAsia="Calibri"/>
        </w:rPr>
        <w:t xml:space="preserve">Director Strable </w:t>
      </w:r>
      <w:r w:rsidR="00403DDA">
        <w:rPr>
          <w:rFonts w:eastAsia="Calibri"/>
        </w:rPr>
        <w:t>would share the amount</w:t>
      </w:r>
      <w:r w:rsidR="00C8657D">
        <w:rPr>
          <w:rFonts w:eastAsia="Calibri"/>
        </w:rPr>
        <w:t xml:space="preserve"> collected from Fareway’s grocery roundup for the Library Foundation during National Library Week.  Director Strable said </w:t>
      </w:r>
      <w:r w:rsidR="00403DDA">
        <w:rPr>
          <w:rFonts w:eastAsia="Calibri"/>
        </w:rPr>
        <w:t>the Library Foundation received $1,562.39.</w:t>
      </w:r>
      <w:r w:rsidR="00C8657D">
        <w:rPr>
          <w:rFonts w:eastAsia="Calibri"/>
        </w:rPr>
        <w:t xml:space="preserve"> </w:t>
      </w:r>
    </w:p>
    <w:p w14:paraId="3156897B" w14:textId="77777777" w:rsidR="00704E8D" w:rsidRDefault="00704E8D" w:rsidP="00C71ECC">
      <w:pPr>
        <w:pStyle w:val="NoSpacing"/>
        <w:rPr>
          <w:rFonts w:eastAsia="Calibri"/>
        </w:rPr>
      </w:pPr>
    </w:p>
    <w:p w14:paraId="13326665" w14:textId="61EC6D4B" w:rsidR="00D35A72" w:rsidRDefault="00D35A72" w:rsidP="00C71ECC">
      <w:pPr>
        <w:pStyle w:val="NoSpacing"/>
        <w:rPr>
          <w:rFonts w:eastAsia="Calibri"/>
          <w:b/>
          <w:bCs/>
        </w:rPr>
      </w:pPr>
      <w:r w:rsidRPr="008D1F92">
        <w:rPr>
          <w:rFonts w:eastAsia="Calibri"/>
          <w:b/>
          <w:bCs/>
        </w:rPr>
        <w:t>Director’s Update</w:t>
      </w:r>
    </w:p>
    <w:p w14:paraId="25BA4E1F" w14:textId="4E0EBEFA" w:rsidR="005D2F9D" w:rsidRDefault="00FC2FD7" w:rsidP="005D2F9D">
      <w:pPr>
        <w:pStyle w:val="NoSpacing"/>
        <w:rPr>
          <w:rFonts w:eastAsia="Calibri"/>
        </w:rPr>
      </w:pPr>
      <w:r>
        <w:rPr>
          <w:rFonts w:eastAsia="Calibri"/>
        </w:rPr>
        <w:t xml:space="preserve">Director </w:t>
      </w:r>
      <w:r w:rsidR="0090767F">
        <w:rPr>
          <w:rFonts w:eastAsia="Calibri"/>
        </w:rPr>
        <w:t>Strable</w:t>
      </w:r>
      <w:r>
        <w:rPr>
          <w:rFonts w:eastAsia="Calibri"/>
        </w:rPr>
        <w:t xml:space="preserve"> </w:t>
      </w:r>
      <w:r w:rsidR="001F5CEE">
        <w:rPr>
          <w:rFonts w:eastAsia="Calibri"/>
        </w:rPr>
        <w:t xml:space="preserve">shared </w:t>
      </w:r>
      <w:r w:rsidR="0084529F">
        <w:rPr>
          <w:rFonts w:eastAsia="Calibri"/>
        </w:rPr>
        <w:t>an update since we last met in</w:t>
      </w:r>
      <w:r w:rsidR="000E5C15">
        <w:rPr>
          <w:rFonts w:eastAsia="Calibri"/>
        </w:rPr>
        <w:t xml:space="preserve"> </w:t>
      </w:r>
      <w:r w:rsidR="004941D2">
        <w:rPr>
          <w:rFonts w:eastAsia="Calibri"/>
        </w:rPr>
        <w:t>April</w:t>
      </w:r>
      <w:r w:rsidR="008F30A8">
        <w:rPr>
          <w:rFonts w:eastAsia="Calibri"/>
        </w:rPr>
        <w:t>.</w:t>
      </w:r>
      <w:r w:rsidR="00CE02CE">
        <w:rPr>
          <w:rFonts w:eastAsia="Calibri"/>
        </w:rPr>
        <w:t xml:space="preserve">  </w:t>
      </w:r>
      <w:r w:rsidR="004941D2">
        <w:rPr>
          <w:rFonts w:eastAsia="Calibri"/>
        </w:rPr>
        <w:t xml:space="preserve">Door counts remain low compared with previous years.  </w:t>
      </w:r>
      <w:r w:rsidR="008458D4">
        <w:rPr>
          <w:rFonts w:eastAsia="Calibri"/>
        </w:rPr>
        <w:t>Mr. Clarke asked if surrounding</w:t>
      </w:r>
      <w:r w:rsidR="000737E8">
        <w:rPr>
          <w:rFonts w:eastAsia="Calibri"/>
        </w:rPr>
        <w:t xml:space="preserve"> metro</w:t>
      </w:r>
      <w:r w:rsidR="008458D4">
        <w:rPr>
          <w:rFonts w:eastAsia="Calibri"/>
        </w:rPr>
        <w:t xml:space="preserve"> libraries had lower patron traffic and Director Strable </w:t>
      </w:r>
      <w:r w:rsidR="004D085E">
        <w:rPr>
          <w:rFonts w:eastAsia="Calibri"/>
        </w:rPr>
        <w:t>said yes.  Kayla Becker met with the Life Enrichment Coach at Holland Farms and plans to visit Holland Farms at least once a month.  As part of the Holland Farm</w:t>
      </w:r>
      <w:r w:rsidR="008D1F92">
        <w:rPr>
          <w:rFonts w:eastAsia="Calibri"/>
        </w:rPr>
        <w:t>s</w:t>
      </w:r>
      <w:r w:rsidR="004D085E">
        <w:rPr>
          <w:rFonts w:eastAsia="Calibri"/>
        </w:rPr>
        <w:t xml:space="preserve"> welcome packet, a library card application will be provided.  Annette Clark continues to add to the collection and is preparing several new kits such as a sewing machine, gardening tools, and a yoga kit for checkout.</w:t>
      </w:r>
      <w:r w:rsidR="000737E8">
        <w:rPr>
          <w:rFonts w:eastAsia="Calibri"/>
        </w:rPr>
        <w:t xml:space="preserve">  </w:t>
      </w:r>
    </w:p>
    <w:p w14:paraId="11BF55D1" w14:textId="7753D014" w:rsidR="005D2F9D" w:rsidRDefault="005D2F9D" w:rsidP="008F30A8">
      <w:pPr>
        <w:pStyle w:val="NoSpacing"/>
        <w:rPr>
          <w:rFonts w:eastAsia="Calibri"/>
        </w:rPr>
      </w:pPr>
    </w:p>
    <w:p w14:paraId="64CE776C" w14:textId="18F6D550" w:rsidR="0067372F" w:rsidRDefault="00AE25B5" w:rsidP="00C71ECC">
      <w:pPr>
        <w:pStyle w:val="NoSpacing"/>
        <w:rPr>
          <w:rFonts w:eastAsia="Calibri"/>
          <w:b/>
          <w:bCs/>
        </w:rPr>
      </w:pPr>
      <w:r w:rsidRPr="008D1F92">
        <w:rPr>
          <w:rFonts w:eastAsia="Calibri"/>
          <w:b/>
          <w:bCs/>
        </w:rPr>
        <w:t>New Business</w:t>
      </w:r>
    </w:p>
    <w:p w14:paraId="02364A55" w14:textId="6816A0E7" w:rsidR="00500F96" w:rsidRDefault="00C029BA" w:rsidP="00500F96">
      <w:pPr>
        <w:pStyle w:val="NoSpacing"/>
        <w:rPr>
          <w:rFonts w:eastAsia="Calibri"/>
        </w:rPr>
      </w:pPr>
      <w:r>
        <w:rPr>
          <w:rFonts w:eastAsia="Calibri"/>
          <w:i/>
          <w:iCs/>
        </w:rPr>
        <w:t xml:space="preserve">Confidentiality of Library Records Policy Review </w:t>
      </w:r>
      <w:r w:rsidR="00C479C1">
        <w:rPr>
          <w:rFonts w:eastAsia="Calibri"/>
          <w:i/>
          <w:iCs/>
        </w:rPr>
        <w:t>–</w:t>
      </w:r>
      <w:r w:rsidR="00C479C1">
        <w:rPr>
          <w:rFonts w:eastAsia="Calibri"/>
        </w:rPr>
        <w:t xml:space="preserve"> Director Strable shared an updated draft of the Confidentiality of Library Records Policy.  Library Consultant Maryann Mori will be in attendance for the Staff Inservice Day on May 14</w:t>
      </w:r>
      <w:r w:rsidR="00C479C1" w:rsidRPr="00C479C1">
        <w:rPr>
          <w:rFonts w:eastAsia="Calibri"/>
          <w:vertAlign w:val="superscript"/>
        </w:rPr>
        <w:t>th</w:t>
      </w:r>
      <w:r w:rsidR="00C479C1">
        <w:rPr>
          <w:rFonts w:eastAsia="Calibri"/>
        </w:rPr>
        <w:t xml:space="preserve"> and noticed the policy needed updating.</w:t>
      </w:r>
      <w:r w:rsidR="00500F96">
        <w:rPr>
          <w:rFonts w:eastAsia="Calibri"/>
        </w:rPr>
        <w:t xml:space="preserve">  </w:t>
      </w:r>
      <w:r w:rsidR="00500F96" w:rsidRPr="00E01FCD">
        <w:rPr>
          <w:rFonts w:eastAsia="Calibri"/>
        </w:rPr>
        <w:t>Ms. Smith</w:t>
      </w:r>
      <w:r w:rsidR="00500F96">
        <w:rPr>
          <w:rFonts w:eastAsia="Calibri"/>
        </w:rPr>
        <w:t xml:space="preserve"> motioned to approve the amended policy</w:t>
      </w:r>
      <w:r w:rsidR="00500F96" w:rsidRPr="00E01FCD">
        <w:rPr>
          <w:rFonts w:eastAsia="Calibri"/>
        </w:rPr>
        <w:t xml:space="preserve">; Ms. </w:t>
      </w:r>
      <w:r w:rsidR="00500F96">
        <w:rPr>
          <w:rFonts w:eastAsia="Calibri"/>
        </w:rPr>
        <w:t>Stewart seconded, and the motion carried unanimously.</w:t>
      </w:r>
    </w:p>
    <w:p w14:paraId="45174236" w14:textId="77777777" w:rsidR="00C029BA" w:rsidRDefault="00C029BA" w:rsidP="00C71ECC">
      <w:pPr>
        <w:pStyle w:val="NoSpacing"/>
        <w:rPr>
          <w:rFonts w:eastAsia="Calibri"/>
          <w:i/>
          <w:iCs/>
        </w:rPr>
      </w:pPr>
    </w:p>
    <w:p w14:paraId="29829E23" w14:textId="1116AE8E" w:rsidR="00E61551" w:rsidRDefault="00DA543E" w:rsidP="00C71ECC">
      <w:pPr>
        <w:pStyle w:val="NoSpacing"/>
        <w:rPr>
          <w:rFonts w:eastAsia="Calibri"/>
        </w:rPr>
      </w:pPr>
      <w:r>
        <w:rPr>
          <w:rFonts w:eastAsia="Calibri"/>
          <w:i/>
          <w:iCs/>
        </w:rPr>
        <w:t xml:space="preserve">Review Chapters </w:t>
      </w:r>
      <w:r w:rsidR="00C029BA">
        <w:rPr>
          <w:rFonts w:eastAsia="Calibri"/>
          <w:i/>
          <w:iCs/>
        </w:rPr>
        <w:t>7</w:t>
      </w:r>
      <w:r>
        <w:rPr>
          <w:rFonts w:eastAsia="Calibri"/>
          <w:i/>
          <w:iCs/>
        </w:rPr>
        <w:t xml:space="preserve"> and </w:t>
      </w:r>
      <w:r w:rsidR="00C029BA">
        <w:rPr>
          <w:rFonts w:eastAsia="Calibri"/>
          <w:i/>
          <w:iCs/>
        </w:rPr>
        <w:t>8</w:t>
      </w:r>
      <w:r>
        <w:rPr>
          <w:rFonts w:eastAsia="Calibri"/>
          <w:i/>
          <w:iCs/>
        </w:rPr>
        <w:t xml:space="preserve"> of New Iowa Library Trustee’s Handbook</w:t>
      </w:r>
      <w:r w:rsidR="00E61551">
        <w:rPr>
          <w:rFonts w:eastAsia="Calibri"/>
        </w:rPr>
        <w:t xml:space="preserve"> – Director </w:t>
      </w:r>
      <w:r w:rsidR="000A05E8">
        <w:rPr>
          <w:rFonts w:eastAsia="Calibri"/>
        </w:rPr>
        <w:t>Strable</w:t>
      </w:r>
      <w:r w:rsidR="00E61551">
        <w:rPr>
          <w:rFonts w:eastAsia="Calibri"/>
        </w:rPr>
        <w:t xml:space="preserve"> </w:t>
      </w:r>
      <w:r w:rsidR="00392B36">
        <w:rPr>
          <w:rFonts w:eastAsia="Calibri"/>
        </w:rPr>
        <w:t xml:space="preserve">read chapters </w:t>
      </w:r>
      <w:r w:rsidR="00C029BA">
        <w:rPr>
          <w:rFonts w:eastAsia="Calibri"/>
        </w:rPr>
        <w:t xml:space="preserve">seven </w:t>
      </w:r>
      <w:r w:rsidR="00392B36">
        <w:rPr>
          <w:rFonts w:eastAsia="Calibri"/>
        </w:rPr>
        <w:t xml:space="preserve">and </w:t>
      </w:r>
      <w:r w:rsidR="00C029BA">
        <w:rPr>
          <w:rFonts w:eastAsia="Calibri"/>
        </w:rPr>
        <w:t>eight</w:t>
      </w:r>
      <w:r w:rsidR="00392B36">
        <w:rPr>
          <w:rFonts w:eastAsia="Calibri"/>
        </w:rPr>
        <w:t xml:space="preserve"> from the new </w:t>
      </w:r>
      <w:hyperlink r:id="rId10" w:history="1">
        <w:r w:rsidR="00392B36" w:rsidRPr="00392B36">
          <w:rPr>
            <w:rStyle w:val="Hyperlink"/>
            <w:rFonts w:eastAsia="Calibri"/>
          </w:rPr>
          <w:t>2021 Edition Iowa Library Trustee’s Handbook</w:t>
        </w:r>
      </w:hyperlink>
      <w:r w:rsidR="00104C0C">
        <w:rPr>
          <w:rFonts w:eastAsia="Calibri"/>
        </w:rPr>
        <w:t xml:space="preserve"> as part of the annual Trustees’ continuing education.</w:t>
      </w:r>
    </w:p>
    <w:p w14:paraId="2E332E84" w14:textId="7C8C48E1" w:rsidR="00C2507A" w:rsidRDefault="00C2507A" w:rsidP="00C71ECC">
      <w:pPr>
        <w:pStyle w:val="NoSpacing"/>
        <w:rPr>
          <w:rFonts w:eastAsia="Calibri"/>
        </w:rPr>
      </w:pPr>
    </w:p>
    <w:p w14:paraId="2CD4D228" w14:textId="3D3FFFBD" w:rsidR="00C2507A" w:rsidRPr="003D0846" w:rsidRDefault="00C2507A" w:rsidP="00C71ECC">
      <w:pPr>
        <w:pStyle w:val="NoSpacing"/>
        <w:rPr>
          <w:rFonts w:eastAsia="Calibri"/>
          <w:i/>
          <w:iCs/>
        </w:rPr>
      </w:pPr>
      <w:r w:rsidRPr="00C2507A">
        <w:rPr>
          <w:rFonts w:eastAsia="Calibri"/>
          <w:i/>
          <w:iCs/>
        </w:rPr>
        <w:t>Quarterly Review of Strategic Plan</w:t>
      </w:r>
      <w:r>
        <w:rPr>
          <w:rFonts w:eastAsia="Calibri"/>
        </w:rPr>
        <w:t xml:space="preserve"> </w:t>
      </w:r>
      <w:r w:rsidR="00A06B60">
        <w:rPr>
          <w:rFonts w:eastAsia="Calibri"/>
        </w:rPr>
        <w:t>–</w:t>
      </w:r>
      <w:r>
        <w:rPr>
          <w:rFonts w:eastAsia="Calibri"/>
        </w:rPr>
        <w:t xml:space="preserve"> </w:t>
      </w:r>
      <w:r w:rsidR="00A06B60">
        <w:rPr>
          <w:rFonts w:eastAsia="Calibri"/>
        </w:rPr>
        <w:t xml:space="preserve">Director Strable shared updates to activities completed within the </w:t>
      </w:r>
      <w:hyperlink r:id="rId11" w:history="1">
        <w:r w:rsidR="00A06B60" w:rsidRPr="004941D2">
          <w:rPr>
            <w:rStyle w:val="Hyperlink"/>
            <w:rFonts w:eastAsia="Calibri"/>
          </w:rPr>
          <w:t>Norwalk Easter Public Library Strategic Plan</w:t>
        </w:r>
      </w:hyperlink>
      <w:r w:rsidR="004941D2">
        <w:rPr>
          <w:rFonts w:eastAsia="Calibri"/>
        </w:rPr>
        <w:t xml:space="preserve"> since January 2021.</w:t>
      </w:r>
      <w:r w:rsidR="005217E8">
        <w:rPr>
          <w:rFonts w:eastAsia="Calibri"/>
        </w:rPr>
        <w:t xml:space="preserve">  At this point in the meeting, Ms. Thompson was in attendance.</w:t>
      </w:r>
    </w:p>
    <w:p w14:paraId="34BD1C99" w14:textId="639E654C" w:rsidR="003D0846" w:rsidRDefault="003D0846" w:rsidP="00C71ECC">
      <w:pPr>
        <w:pStyle w:val="NoSpacing"/>
        <w:rPr>
          <w:rFonts w:eastAsia="Calibri"/>
          <w:b/>
          <w:bCs/>
        </w:rPr>
      </w:pPr>
    </w:p>
    <w:p w14:paraId="2770C32C" w14:textId="02AFD3D5" w:rsidR="00DD35BE" w:rsidRPr="000D6265" w:rsidRDefault="00075DAA" w:rsidP="00C71ECC">
      <w:pPr>
        <w:pStyle w:val="NoSpacing"/>
        <w:rPr>
          <w:rFonts w:eastAsia="Calibri"/>
          <w:b/>
          <w:bCs/>
        </w:rPr>
      </w:pPr>
      <w:r w:rsidRPr="00810F39">
        <w:rPr>
          <w:rFonts w:eastAsia="Calibri"/>
          <w:b/>
          <w:bCs/>
        </w:rPr>
        <w:t>Other Business</w:t>
      </w:r>
    </w:p>
    <w:p w14:paraId="693C5398" w14:textId="1BD9C07F" w:rsidR="00606605" w:rsidRDefault="000A05E8" w:rsidP="00C71ECC">
      <w:pPr>
        <w:pStyle w:val="NoSpacing"/>
        <w:rPr>
          <w:rFonts w:eastAsia="Calibri"/>
        </w:rPr>
      </w:pPr>
      <w:r>
        <w:rPr>
          <w:rFonts w:eastAsia="Calibri"/>
          <w:i/>
          <w:iCs/>
        </w:rPr>
        <w:t>Staff Inservice Day</w:t>
      </w:r>
      <w:r w:rsidR="005F7BB8">
        <w:rPr>
          <w:rFonts w:eastAsia="Calibri"/>
          <w:i/>
          <w:iCs/>
        </w:rPr>
        <w:t xml:space="preserve"> </w:t>
      </w:r>
      <w:r w:rsidR="005B3487">
        <w:rPr>
          <w:rFonts w:eastAsia="Calibri"/>
          <w:i/>
          <w:iCs/>
        </w:rPr>
        <w:t xml:space="preserve">– </w:t>
      </w:r>
      <w:r w:rsidR="00C9571A">
        <w:rPr>
          <w:rFonts w:eastAsia="Calibri"/>
        </w:rPr>
        <w:t>Director Strable</w:t>
      </w:r>
      <w:r w:rsidR="00A561B3">
        <w:rPr>
          <w:rFonts w:eastAsia="Calibri"/>
        </w:rPr>
        <w:t xml:space="preserve"> and staff is preparing for their Staff Inservice Day taking place Friday May 14</w:t>
      </w:r>
      <w:r w:rsidR="00A561B3" w:rsidRPr="00A561B3">
        <w:rPr>
          <w:rFonts w:eastAsia="Calibri"/>
          <w:vertAlign w:val="superscript"/>
        </w:rPr>
        <w:t>th</w:t>
      </w:r>
      <w:r w:rsidR="00A561B3">
        <w:rPr>
          <w:rFonts w:eastAsia="Calibri"/>
        </w:rPr>
        <w:t xml:space="preserve"> and </w:t>
      </w:r>
      <w:r w:rsidR="00C9571A">
        <w:rPr>
          <w:rFonts w:eastAsia="Calibri"/>
        </w:rPr>
        <w:t>invited the trustees to attend lunch</w:t>
      </w:r>
      <w:r w:rsidR="00A561B3">
        <w:rPr>
          <w:rFonts w:eastAsia="Calibri"/>
        </w:rPr>
        <w:t xml:space="preserve"> </w:t>
      </w:r>
      <w:r w:rsidR="00E80D6E">
        <w:rPr>
          <w:rFonts w:eastAsia="Calibri"/>
        </w:rPr>
        <w:t xml:space="preserve">and educational sessions </w:t>
      </w:r>
      <w:r w:rsidR="00A561B3">
        <w:rPr>
          <w:rFonts w:eastAsia="Calibri"/>
        </w:rPr>
        <w:t>with the library staff</w:t>
      </w:r>
      <w:r w:rsidR="00E80D6E">
        <w:rPr>
          <w:rFonts w:eastAsia="Calibri"/>
        </w:rPr>
        <w:t xml:space="preserve">. </w:t>
      </w:r>
    </w:p>
    <w:p w14:paraId="37D436A6" w14:textId="6341506D" w:rsidR="00463688" w:rsidRDefault="00463688" w:rsidP="00C71ECC">
      <w:pPr>
        <w:pStyle w:val="NoSpacing"/>
        <w:rPr>
          <w:rFonts w:eastAsia="Calibri"/>
        </w:rPr>
      </w:pPr>
    </w:p>
    <w:p w14:paraId="5BB7426F" w14:textId="06C7339F" w:rsidR="00463688" w:rsidRDefault="000A05E8" w:rsidP="00C71ECC">
      <w:pPr>
        <w:pStyle w:val="NoSpacing"/>
        <w:rPr>
          <w:rFonts w:eastAsia="Calibri"/>
        </w:rPr>
      </w:pPr>
      <w:r>
        <w:rPr>
          <w:rFonts w:eastAsia="Calibri"/>
          <w:i/>
          <w:iCs/>
        </w:rPr>
        <w:t>4</w:t>
      </w:r>
      <w:r w:rsidRPr="000A05E8">
        <w:rPr>
          <w:rFonts w:eastAsia="Calibri"/>
          <w:i/>
          <w:iCs/>
          <w:vertAlign w:val="superscript"/>
        </w:rPr>
        <w:t>th</w:t>
      </w:r>
      <w:r>
        <w:rPr>
          <w:rFonts w:eastAsia="Calibri"/>
          <w:i/>
          <w:iCs/>
        </w:rPr>
        <w:t xml:space="preserve"> of July </w:t>
      </w:r>
      <w:r w:rsidR="00C2507A">
        <w:rPr>
          <w:rFonts w:eastAsia="Calibri"/>
          <w:i/>
          <w:iCs/>
        </w:rPr>
        <w:t>Weekend Update</w:t>
      </w:r>
      <w:r>
        <w:rPr>
          <w:rFonts w:eastAsia="Calibri"/>
          <w:i/>
          <w:iCs/>
        </w:rPr>
        <w:t xml:space="preserve"> </w:t>
      </w:r>
      <w:r w:rsidR="00463688">
        <w:rPr>
          <w:rFonts w:eastAsia="Calibri"/>
        </w:rPr>
        <w:t xml:space="preserve">– </w:t>
      </w:r>
      <w:r w:rsidR="006D308F">
        <w:rPr>
          <w:rFonts w:eastAsia="Calibri"/>
        </w:rPr>
        <w:t>The party following the 4</w:t>
      </w:r>
      <w:r w:rsidR="006D308F" w:rsidRPr="006D308F">
        <w:rPr>
          <w:rFonts w:eastAsia="Calibri"/>
          <w:vertAlign w:val="superscript"/>
        </w:rPr>
        <w:t>th</w:t>
      </w:r>
      <w:r w:rsidR="006D308F">
        <w:rPr>
          <w:rFonts w:eastAsia="Calibri"/>
        </w:rPr>
        <w:t xml:space="preserve"> of July parade will be located at the city park next to the library.  Discussion about staff safety ensued.  Ms. Thompson motioned to close the library on Saturday July 3</w:t>
      </w:r>
      <w:r w:rsidR="006D308F" w:rsidRPr="006D308F">
        <w:rPr>
          <w:rFonts w:eastAsia="Calibri"/>
          <w:vertAlign w:val="superscript"/>
        </w:rPr>
        <w:t>rd</w:t>
      </w:r>
      <w:r w:rsidR="006D308F">
        <w:rPr>
          <w:rFonts w:eastAsia="Calibri"/>
        </w:rPr>
        <w:t>; Ms. Smith seconded, and the motion carried unanimously.</w:t>
      </w:r>
      <w:r w:rsidR="00A561B3">
        <w:rPr>
          <w:rFonts w:eastAsia="Calibri"/>
        </w:rPr>
        <w:t xml:space="preserve"> </w:t>
      </w:r>
    </w:p>
    <w:p w14:paraId="41534DC1" w14:textId="33DAB3B7" w:rsidR="008458D4" w:rsidRDefault="008458D4" w:rsidP="00C71ECC">
      <w:pPr>
        <w:pStyle w:val="NoSpacing"/>
        <w:rPr>
          <w:rFonts w:eastAsia="Calibri"/>
        </w:rPr>
      </w:pPr>
    </w:p>
    <w:p w14:paraId="682D3BB6" w14:textId="120716B6" w:rsidR="008458D4" w:rsidRDefault="008458D4" w:rsidP="00C71ECC">
      <w:pPr>
        <w:pStyle w:val="NoSpacing"/>
        <w:rPr>
          <w:rFonts w:eastAsia="Calibri"/>
        </w:rPr>
      </w:pPr>
      <w:r w:rsidRPr="008458D4">
        <w:rPr>
          <w:rFonts w:eastAsia="Calibri"/>
          <w:i/>
          <w:iCs/>
        </w:rPr>
        <w:lastRenderedPageBreak/>
        <w:t>Woodman</w:t>
      </w:r>
      <w:r w:rsidR="00EA31B0">
        <w:rPr>
          <w:rFonts w:eastAsia="Calibri"/>
          <w:i/>
          <w:iCs/>
        </w:rPr>
        <w:t xml:space="preserve"> Controls Company </w:t>
      </w:r>
      <w:r w:rsidRPr="008458D4">
        <w:rPr>
          <w:rFonts w:eastAsia="Calibri"/>
          <w:i/>
          <w:iCs/>
        </w:rPr>
        <w:t>Contract</w:t>
      </w:r>
      <w:r>
        <w:rPr>
          <w:rFonts w:eastAsia="Calibri"/>
        </w:rPr>
        <w:t xml:space="preserve"> – </w:t>
      </w:r>
      <w:r w:rsidR="006D308F">
        <w:rPr>
          <w:rFonts w:eastAsia="Calibri"/>
        </w:rPr>
        <w:t xml:space="preserve">At trustees’ request at the April meeting, Director Strable </w:t>
      </w:r>
      <w:r w:rsidR="00A67C1E">
        <w:rPr>
          <w:rFonts w:eastAsia="Calibri"/>
        </w:rPr>
        <w:t xml:space="preserve">presented a brief </w:t>
      </w:r>
      <w:r w:rsidR="006D308F">
        <w:rPr>
          <w:rFonts w:eastAsia="Calibri"/>
        </w:rPr>
        <w:t>review</w:t>
      </w:r>
      <w:r w:rsidR="00A67C1E">
        <w:rPr>
          <w:rFonts w:eastAsia="Calibri"/>
        </w:rPr>
        <w:t xml:space="preserve"> of </w:t>
      </w:r>
      <w:r w:rsidR="006D308F">
        <w:rPr>
          <w:rFonts w:eastAsia="Calibri"/>
        </w:rPr>
        <w:t>the Woodman Controls Company c</w:t>
      </w:r>
      <w:r w:rsidR="00A67C1E">
        <w:rPr>
          <w:rFonts w:eastAsia="Calibri"/>
        </w:rPr>
        <w:t xml:space="preserve">ontract and when it could possibly be terminated. </w:t>
      </w:r>
    </w:p>
    <w:p w14:paraId="33467AAA" w14:textId="5F2B4A8E" w:rsidR="008458D4" w:rsidRDefault="008458D4" w:rsidP="00C71ECC">
      <w:pPr>
        <w:pStyle w:val="NoSpacing"/>
        <w:rPr>
          <w:rFonts w:eastAsia="Calibri"/>
        </w:rPr>
      </w:pPr>
    </w:p>
    <w:p w14:paraId="1AD80C92" w14:textId="6B6720DA" w:rsidR="008458D4" w:rsidRDefault="008458D4" w:rsidP="00C71ECC">
      <w:pPr>
        <w:pStyle w:val="NoSpacing"/>
        <w:rPr>
          <w:rFonts w:eastAsia="Calibri"/>
        </w:rPr>
      </w:pPr>
      <w:r w:rsidRPr="008458D4">
        <w:rPr>
          <w:rFonts w:eastAsia="Calibri"/>
          <w:i/>
          <w:iCs/>
        </w:rPr>
        <w:t>Lawrence Trust</w:t>
      </w:r>
      <w:r>
        <w:rPr>
          <w:rFonts w:eastAsia="Calibri"/>
        </w:rPr>
        <w:t xml:space="preserve"> – </w:t>
      </w:r>
      <w:r w:rsidR="00A67C1E">
        <w:rPr>
          <w:rFonts w:eastAsia="Calibri"/>
        </w:rPr>
        <w:t xml:space="preserve">Director Strable provided an update </w:t>
      </w:r>
      <w:r w:rsidR="00227922">
        <w:rPr>
          <w:rFonts w:eastAsia="Calibri"/>
        </w:rPr>
        <w:t>concerning</w:t>
      </w:r>
      <w:r w:rsidR="00A67C1E">
        <w:rPr>
          <w:rFonts w:eastAsia="Calibri"/>
        </w:rPr>
        <w:t xml:space="preserve"> the Lawrence Trust following an email from the city attorney, Jim Dou</w:t>
      </w:r>
      <w:r w:rsidR="002B3AD7">
        <w:rPr>
          <w:rFonts w:eastAsia="Calibri"/>
        </w:rPr>
        <w:t>gherty.  There appeared to be missing financial exhibits.  Mr. Dougherty has reached out to the lawyers in California and is awaiting their response.</w:t>
      </w:r>
      <w:r>
        <w:rPr>
          <w:rFonts w:eastAsia="Calibri"/>
        </w:rPr>
        <w:t xml:space="preserve"> </w:t>
      </w:r>
    </w:p>
    <w:p w14:paraId="6226B47C" w14:textId="548784DD" w:rsidR="008458D4" w:rsidRDefault="008458D4" w:rsidP="00C71ECC">
      <w:pPr>
        <w:pStyle w:val="NoSpacing"/>
        <w:rPr>
          <w:rFonts w:eastAsia="Calibri"/>
        </w:rPr>
      </w:pPr>
    </w:p>
    <w:p w14:paraId="6E00ECB9" w14:textId="31AC84AD" w:rsidR="008458D4" w:rsidRDefault="00EA31B0" w:rsidP="00C71ECC">
      <w:pPr>
        <w:pStyle w:val="NoSpacing"/>
        <w:rPr>
          <w:rFonts w:eastAsia="Calibri"/>
        </w:rPr>
      </w:pPr>
      <w:r>
        <w:rPr>
          <w:rFonts w:eastAsia="Calibri"/>
          <w:i/>
          <w:iCs/>
        </w:rPr>
        <w:t>American Rescue Plan Act (ARPA)</w:t>
      </w:r>
      <w:r w:rsidR="008458D4">
        <w:rPr>
          <w:rFonts w:eastAsia="Calibri"/>
        </w:rPr>
        <w:t xml:space="preserve"> –</w:t>
      </w:r>
      <w:r w:rsidR="002B3AD7">
        <w:rPr>
          <w:rFonts w:eastAsia="Calibri"/>
        </w:rPr>
        <w:t xml:space="preserve"> The City of Norwalk received ARPA funds to cover some costs associated with PPE.  Additionally,</w:t>
      </w:r>
      <w:r w:rsidR="008458D4">
        <w:rPr>
          <w:rFonts w:eastAsia="Calibri"/>
        </w:rPr>
        <w:t xml:space="preserve"> </w:t>
      </w:r>
      <w:r w:rsidR="002B3AD7">
        <w:rPr>
          <w:rFonts w:eastAsia="Calibri"/>
        </w:rPr>
        <w:t>t</w:t>
      </w:r>
      <w:r w:rsidR="00254088">
        <w:rPr>
          <w:rFonts w:eastAsia="Calibri"/>
        </w:rPr>
        <w:t xml:space="preserve">he State Library of Iowa is giving Iowa libraries grants of up to $5,000 from the ARPA allocation of funds to state libraries.  These grant funds are to be used for materials or technology to support digital inclusion efforts.  Director Strable suggested using the funds to reconfigure the computer room. </w:t>
      </w:r>
      <w:r w:rsidR="008458D4">
        <w:rPr>
          <w:rFonts w:eastAsia="Calibri"/>
        </w:rPr>
        <w:t xml:space="preserve"> </w:t>
      </w:r>
    </w:p>
    <w:p w14:paraId="7B947E4F" w14:textId="1ED43024" w:rsidR="008458D4" w:rsidRDefault="008458D4" w:rsidP="00C71ECC">
      <w:pPr>
        <w:pStyle w:val="NoSpacing"/>
        <w:rPr>
          <w:rFonts w:eastAsia="Calibri"/>
        </w:rPr>
      </w:pPr>
    </w:p>
    <w:p w14:paraId="4D47AAB8" w14:textId="72AE147E" w:rsidR="008458D4" w:rsidRDefault="008458D4" w:rsidP="00C71ECC">
      <w:pPr>
        <w:pStyle w:val="NoSpacing"/>
        <w:rPr>
          <w:rFonts w:eastAsia="Calibri"/>
        </w:rPr>
      </w:pPr>
      <w:r w:rsidRPr="008458D4">
        <w:rPr>
          <w:rFonts w:eastAsia="Calibri"/>
          <w:i/>
          <w:iCs/>
        </w:rPr>
        <w:t>Library Contract with the City of Cumming</w:t>
      </w:r>
      <w:r>
        <w:rPr>
          <w:rFonts w:eastAsia="Calibri"/>
        </w:rPr>
        <w:t xml:space="preserve"> – </w:t>
      </w:r>
      <w:r w:rsidR="001C0469">
        <w:rPr>
          <w:rFonts w:eastAsia="Calibri"/>
        </w:rPr>
        <w:t xml:space="preserve">The city of Cumming is not renewing their contract for library services with Norwalk Easter Public Library for fiscal year 2021-2022.  West Des Moines Public Library will be providing library services for Cumming. </w:t>
      </w:r>
      <w:r>
        <w:rPr>
          <w:rFonts w:eastAsia="Calibri"/>
        </w:rPr>
        <w:t xml:space="preserve"> </w:t>
      </w:r>
    </w:p>
    <w:p w14:paraId="6985A667" w14:textId="77777777" w:rsidR="005E15B7" w:rsidRPr="005E15B7" w:rsidRDefault="005E15B7"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8458D4">
        <w:rPr>
          <w:rFonts w:eastAsia="Calibri"/>
          <w:b/>
          <w:bCs/>
        </w:rPr>
        <w:t>Adjournment</w:t>
      </w:r>
    </w:p>
    <w:p w14:paraId="536D43ED" w14:textId="2F76DECF" w:rsidR="002D2F98" w:rsidRDefault="00AD4707" w:rsidP="00C71ECC">
      <w:pPr>
        <w:pStyle w:val="NoSpacing"/>
        <w:rPr>
          <w:rFonts w:eastAsia="Calibri"/>
        </w:rPr>
      </w:pPr>
      <w:r w:rsidRPr="00C9571A">
        <w:rPr>
          <w:rFonts w:eastAsia="Calibri"/>
        </w:rPr>
        <w:t>M</w:t>
      </w:r>
      <w:r w:rsidR="00DF7ABC" w:rsidRPr="00C9571A">
        <w:rPr>
          <w:rFonts w:eastAsia="Calibri"/>
        </w:rPr>
        <w:t xml:space="preserve">s. </w:t>
      </w:r>
      <w:r w:rsidR="00806C84" w:rsidRPr="00C9571A">
        <w:rPr>
          <w:rFonts w:eastAsia="Calibri"/>
        </w:rPr>
        <w:t>S</w:t>
      </w:r>
      <w:r w:rsidR="00C9571A" w:rsidRPr="00C9571A">
        <w:rPr>
          <w:rFonts w:eastAsia="Calibri"/>
        </w:rPr>
        <w:t>mith</w:t>
      </w:r>
      <w:r w:rsidRPr="00C9571A">
        <w:rPr>
          <w:rFonts w:eastAsia="Calibri"/>
        </w:rPr>
        <w:t xml:space="preserve"> moved to adjourn the meeting at </w:t>
      </w:r>
      <w:r w:rsidR="00806C84" w:rsidRPr="00C9571A">
        <w:rPr>
          <w:rFonts w:eastAsia="Calibri"/>
        </w:rPr>
        <w:t>7</w:t>
      </w:r>
      <w:r w:rsidR="00895D39" w:rsidRPr="00C9571A">
        <w:rPr>
          <w:rFonts w:eastAsia="Calibri"/>
        </w:rPr>
        <w:t>:</w:t>
      </w:r>
      <w:r w:rsidR="008458D4">
        <w:rPr>
          <w:rFonts w:eastAsia="Calibri"/>
        </w:rPr>
        <w:t>58</w:t>
      </w:r>
      <w:r w:rsidR="002D2F98" w:rsidRPr="00C9571A">
        <w:rPr>
          <w:rFonts w:eastAsia="Calibri"/>
        </w:rPr>
        <w:t xml:space="preserve"> p.m.  M</w:t>
      </w:r>
      <w:r w:rsidR="00806C84" w:rsidRPr="00C9571A">
        <w:rPr>
          <w:rFonts w:eastAsia="Calibri"/>
        </w:rPr>
        <w:t>s.</w:t>
      </w:r>
      <w:r w:rsidR="002D2F98" w:rsidRPr="00C9571A">
        <w:rPr>
          <w:rFonts w:eastAsia="Calibri"/>
        </w:rPr>
        <w:t xml:space="preserve"> </w:t>
      </w:r>
      <w:proofErr w:type="spellStart"/>
      <w:r w:rsidR="008458D4">
        <w:rPr>
          <w:rFonts w:eastAsia="Calibri"/>
        </w:rPr>
        <w:t>Huetter</w:t>
      </w:r>
      <w:proofErr w:type="spellEnd"/>
      <w:r w:rsidR="00C9571A" w:rsidRPr="00C9571A">
        <w:rPr>
          <w:rFonts w:eastAsia="Calibri"/>
        </w:rPr>
        <w:t xml:space="preserve"> </w:t>
      </w:r>
      <w:r w:rsidR="002D2F98" w:rsidRPr="00C9571A">
        <w:rPr>
          <w:rFonts w:eastAsia="Calibri"/>
        </w:rPr>
        <w:t>seconded.</w:t>
      </w:r>
      <w:r w:rsidR="007B187B" w:rsidRPr="00C9571A">
        <w:rPr>
          <w:rFonts w:eastAsia="Calibri"/>
        </w:rPr>
        <w:t xml:space="preserve">  </w:t>
      </w:r>
      <w:r w:rsidR="002D2F98" w:rsidRPr="00C9571A">
        <w:rPr>
          <w:rFonts w:eastAsia="Calibri"/>
        </w:rPr>
        <w:t>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208459A9" w:rsidR="00B84358" w:rsidRPr="003E7331" w:rsidRDefault="00E31028" w:rsidP="00B84358">
            <w:pPr>
              <w:pStyle w:val="NoSpacing"/>
              <w:jc w:val="center"/>
              <w:rPr>
                <w:rFonts w:eastAsia="Calibri"/>
                <w:color w:val="000000"/>
              </w:rPr>
            </w:pPr>
            <w:r>
              <w:rPr>
                <w:rFonts w:eastAsia="Calibri"/>
                <w:color w:val="000000"/>
              </w:rPr>
              <w:t>0</w:t>
            </w:r>
            <w:r w:rsidR="00C2507A">
              <w:rPr>
                <w:rFonts w:eastAsia="Calibri"/>
                <w:color w:val="000000"/>
              </w:rPr>
              <w:t>5</w:t>
            </w:r>
            <w:r w:rsidR="00B84358">
              <w:rPr>
                <w:rFonts w:eastAsia="Calibri"/>
                <w:color w:val="000000"/>
              </w:rPr>
              <w:t>/</w:t>
            </w:r>
            <w:r w:rsidR="0090767F">
              <w:rPr>
                <w:rFonts w:eastAsia="Calibri"/>
                <w:color w:val="000000"/>
              </w:rPr>
              <w:t>1</w:t>
            </w:r>
            <w:r w:rsidR="008458D4">
              <w:rPr>
                <w:rFonts w:eastAsia="Calibri"/>
                <w:color w:val="000000"/>
              </w:rPr>
              <w:t>2</w:t>
            </w:r>
            <w:r w:rsidR="00B84358">
              <w:rPr>
                <w:rFonts w:eastAsia="Calibri"/>
                <w:color w:val="000000"/>
              </w:rPr>
              <w:t>/202</w:t>
            </w:r>
            <w:r>
              <w:rPr>
                <w:rFonts w:eastAsia="Calibri"/>
                <w:color w:val="000000"/>
              </w:rPr>
              <w:t>1</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5763" w14:textId="77777777" w:rsidR="00355705" w:rsidRDefault="00355705">
      <w:r>
        <w:separator/>
      </w:r>
    </w:p>
  </w:endnote>
  <w:endnote w:type="continuationSeparator" w:id="0">
    <w:p w14:paraId="39C1352B" w14:textId="77777777" w:rsidR="00355705" w:rsidRDefault="0035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5007" w14:textId="77777777" w:rsidR="00355705" w:rsidRDefault="00355705">
      <w:r>
        <w:separator/>
      </w:r>
    </w:p>
  </w:footnote>
  <w:footnote w:type="continuationSeparator" w:id="0">
    <w:p w14:paraId="15D00ABB" w14:textId="77777777" w:rsidR="00355705" w:rsidRDefault="0035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7708C564" w:rsidR="0067372F" w:rsidRDefault="00355705">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2050"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355705">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2051"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5D2F29C5" w:rsidR="0067372F" w:rsidRDefault="00355705">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2049"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0A4C"/>
    <w:rsid w:val="00012203"/>
    <w:rsid w:val="00016AE7"/>
    <w:rsid w:val="00033174"/>
    <w:rsid w:val="0003706F"/>
    <w:rsid w:val="00046995"/>
    <w:rsid w:val="00056F71"/>
    <w:rsid w:val="0006079C"/>
    <w:rsid w:val="00067697"/>
    <w:rsid w:val="000737E8"/>
    <w:rsid w:val="000743D0"/>
    <w:rsid w:val="00075DAA"/>
    <w:rsid w:val="00080493"/>
    <w:rsid w:val="00086EF6"/>
    <w:rsid w:val="00097454"/>
    <w:rsid w:val="000A05E8"/>
    <w:rsid w:val="000D0AD2"/>
    <w:rsid w:val="000D42C3"/>
    <w:rsid w:val="000D6265"/>
    <w:rsid w:val="000E5C15"/>
    <w:rsid w:val="000F6949"/>
    <w:rsid w:val="00104C0C"/>
    <w:rsid w:val="00113DE8"/>
    <w:rsid w:val="0011489E"/>
    <w:rsid w:val="00116107"/>
    <w:rsid w:val="00116756"/>
    <w:rsid w:val="0012549E"/>
    <w:rsid w:val="0012746B"/>
    <w:rsid w:val="00132771"/>
    <w:rsid w:val="00135AF2"/>
    <w:rsid w:val="00137C3A"/>
    <w:rsid w:val="00137F7F"/>
    <w:rsid w:val="00150636"/>
    <w:rsid w:val="0015531B"/>
    <w:rsid w:val="0017497B"/>
    <w:rsid w:val="001815DB"/>
    <w:rsid w:val="00187B42"/>
    <w:rsid w:val="0019082F"/>
    <w:rsid w:val="00196A93"/>
    <w:rsid w:val="001C0469"/>
    <w:rsid w:val="001D0345"/>
    <w:rsid w:val="001D0369"/>
    <w:rsid w:val="001F5CEE"/>
    <w:rsid w:val="002126E8"/>
    <w:rsid w:val="00227922"/>
    <w:rsid w:val="002342C0"/>
    <w:rsid w:val="00237278"/>
    <w:rsid w:val="00243B92"/>
    <w:rsid w:val="00254088"/>
    <w:rsid w:val="002557F5"/>
    <w:rsid w:val="00265400"/>
    <w:rsid w:val="002777AE"/>
    <w:rsid w:val="00281549"/>
    <w:rsid w:val="00285138"/>
    <w:rsid w:val="00287D13"/>
    <w:rsid w:val="0029338E"/>
    <w:rsid w:val="00296768"/>
    <w:rsid w:val="002B3AD7"/>
    <w:rsid w:val="002C25F1"/>
    <w:rsid w:val="002D2F98"/>
    <w:rsid w:val="002D3680"/>
    <w:rsid w:val="002F052C"/>
    <w:rsid w:val="002F56B7"/>
    <w:rsid w:val="002F7700"/>
    <w:rsid w:val="00307D25"/>
    <w:rsid w:val="003153C6"/>
    <w:rsid w:val="003337F1"/>
    <w:rsid w:val="00337FD3"/>
    <w:rsid w:val="00340565"/>
    <w:rsid w:val="00343508"/>
    <w:rsid w:val="00344010"/>
    <w:rsid w:val="0034531B"/>
    <w:rsid w:val="00355705"/>
    <w:rsid w:val="003729F8"/>
    <w:rsid w:val="00374B9D"/>
    <w:rsid w:val="00392B36"/>
    <w:rsid w:val="0039391D"/>
    <w:rsid w:val="00397590"/>
    <w:rsid w:val="003A61DF"/>
    <w:rsid w:val="003B7AC6"/>
    <w:rsid w:val="003D0846"/>
    <w:rsid w:val="003D29EB"/>
    <w:rsid w:val="003D3BA5"/>
    <w:rsid w:val="003E2D18"/>
    <w:rsid w:val="003E7331"/>
    <w:rsid w:val="003F0763"/>
    <w:rsid w:val="003F5738"/>
    <w:rsid w:val="003F7669"/>
    <w:rsid w:val="00403DDA"/>
    <w:rsid w:val="004042E1"/>
    <w:rsid w:val="00420222"/>
    <w:rsid w:val="004301C0"/>
    <w:rsid w:val="00442627"/>
    <w:rsid w:val="00443D09"/>
    <w:rsid w:val="00450601"/>
    <w:rsid w:val="00453764"/>
    <w:rsid w:val="00455F2D"/>
    <w:rsid w:val="00463688"/>
    <w:rsid w:val="0047529A"/>
    <w:rsid w:val="004863BC"/>
    <w:rsid w:val="00490162"/>
    <w:rsid w:val="004941D2"/>
    <w:rsid w:val="004A2035"/>
    <w:rsid w:val="004A4AC7"/>
    <w:rsid w:val="004B5CBE"/>
    <w:rsid w:val="004D085E"/>
    <w:rsid w:val="004D1D0F"/>
    <w:rsid w:val="004F30B6"/>
    <w:rsid w:val="00500F96"/>
    <w:rsid w:val="00505752"/>
    <w:rsid w:val="0051588C"/>
    <w:rsid w:val="005217E8"/>
    <w:rsid w:val="00523936"/>
    <w:rsid w:val="00537C2F"/>
    <w:rsid w:val="00547545"/>
    <w:rsid w:val="00560C5A"/>
    <w:rsid w:val="00574C49"/>
    <w:rsid w:val="00574F83"/>
    <w:rsid w:val="005776C0"/>
    <w:rsid w:val="0058133B"/>
    <w:rsid w:val="00585B2F"/>
    <w:rsid w:val="00587C15"/>
    <w:rsid w:val="005A71B4"/>
    <w:rsid w:val="005B3487"/>
    <w:rsid w:val="005B44C6"/>
    <w:rsid w:val="005B6BCC"/>
    <w:rsid w:val="005B78E5"/>
    <w:rsid w:val="005C7739"/>
    <w:rsid w:val="005D2D94"/>
    <w:rsid w:val="005D2F9D"/>
    <w:rsid w:val="005D4A48"/>
    <w:rsid w:val="005E15B7"/>
    <w:rsid w:val="005E36A5"/>
    <w:rsid w:val="005E4FA5"/>
    <w:rsid w:val="005E5318"/>
    <w:rsid w:val="005F0217"/>
    <w:rsid w:val="005F4FBD"/>
    <w:rsid w:val="005F7BB8"/>
    <w:rsid w:val="006059CE"/>
    <w:rsid w:val="00606605"/>
    <w:rsid w:val="00607516"/>
    <w:rsid w:val="00616277"/>
    <w:rsid w:val="00624C7D"/>
    <w:rsid w:val="00634828"/>
    <w:rsid w:val="006358A6"/>
    <w:rsid w:val="0063798B"/>
    <w:rsid w:val="00654323"/>
    <w:rsid w:val="0066257F"/>
    <w:rsid w:val="00663FFA"/>
    <w:rsid w:val="0067372F"/>
    <w:rsid w:val="006803A7"/>
    <w:rsid w:val="006969B8"/>
    <w:rsid w:val="00697DBC"/>
    <w:rsid w:val="006D308F"/>
    <w:rsid w:val="006D7459"/>
    <w:rsid w:val="006E2DE7"/>
    <w:rsid w:val="006E323F"/>
    <w:rsid w:val="006E3B94"/>
    <w:rsid w:val="00704E8D"/>
    <w:rsid w:val="00716664"/>
    <w:rsid w:val="00732A6A"/>
    <w:rsid w:val="007354F1"/>
    <w:rsid w:val="0074510C"/>
    <w:rsid w:val="007567F8"/>
    <w:rsid w:val="00757FFB"/>
    <w:rsid w:val="0077308B"/>
    <w:rsid w:val="00773B53"/>
    <w:rsid w:val="007826B9"/>
    <w:rsid w:val="00784452"/>
    <w:rsid w:val="00785650"/>
    <w:rsid w:val="007B187B"/>
    <w:rsid w:val="007D2A4E"/>
    <w:rsid w:val="007D3B2C"/>
    <w:rsid w:val="007E2712"/>
    <w:rsid w:val="00806C84"/>
    <w:rsid w:val="00810F39"/>
    <w:rsid w:val="00813B29"/>
    <w:rsid w:val="00816AA9"/>
    <w:rsid w:val="00817609"/>
    <w:rsid w:val="008401E9"/>
    <w:rsid w:val="0084145A"/>
    <w:rsid w:val="0084529F"/>
    <w:rsid w:val="008458D4"/>
    <w:rsid w:val="008663F7"/>
    <w:rsid w:val="008905E6"/>
    <w:rsid w:val="00895D39"/>
    <w:rsid w:val="008B7453"/>
    <w:rsid w:val="008C0611"/>
    <w:rsid w:val="008C77AC"/>
    <w:rsid w:val="008D160A"/>
    <w:rsid w:val="008D175A"/>
    <w:rsid w:val="008D1F92"/>
    <w:rsid w:val="008D2046"/>
    <w:rsid w:val="008D7941"/>
    <w:rsid w:val="008E0ECF"/>
    <w:rsid w:val="008E17DC"/>
    <w:rsid w:val="008E7364"/>
    <w:rsid w:val="008F30A8"/>
    <w:rsid w:val="00901E89"/>
    <w:rsid w:val="0090767F"/>
    <w:rsid w:val="00907B07"/>
    <w:rsid w:val="00911810"/>
    <w:rsid w:val="00912D57"/>
    <w:rsid w:val="00932461"/>
    <w:rsid w:val="009340CB"/>
    <w:rsid w:val="00942E76"/>
    <w:rsid w:val="0094480C"/>
    <w:rsid w:val="00952E8C"/>
    <w:rsid w:val="00967799"/>
    <w:rsid w:val="00974506"/>
    <w:rsid w:val="00990ECC"/>
    <w:rsid w:val="009B54DF"/>
    <w:rsid w:val="009C3403"/>
    <w:rsid w:val="009D60E1"/>
    <w:rsid w:val="009D73E7"/>
    <w:rsid w:val="009F1EE9"/>
    <w:rsid w:val="00A06B60"/>
    <w:rsid w:val="00A256EE"/>
    <w:rsid w:val="00A3019F"/>
    <w:rsid w:val="00A37E04"/>
    <w:rsid w:val="00A40A4F"/>
    <w:rsid w:val="00A561B3"/>
    <w:rsid w:val="00A62C5E"/>
    <w:rsid w:val="00A67C1E"/>
    <w:rsid w:val="00A7256B"/>
    <w:rsid w:val="00A74A7D"/>
    <w:rsid w:val="00A913B9"/>
    <w:rsid w:val="00A94B8F"/>
    <w:rsid w:val="00AA6A87"/>
    <w:rsid w:val="00AB34D3"/>
    <w:rsid w:val="00AD15F8"/>
    <w:rsid w:val="00AD4707"/>
    <w:rsid w:val="00AE2347"/>
    <w:rsid w:val="00AE25B5"/>
    <w:rsid w:val="00AE5282"/>
    <w:rsid w:val="00AF0693"/>
    <w:rsid w:val="00AF61F5"/>
    <w:rsid w:val="00B00F9A"/>
    <w:rsid w:val="00B03D36"/>
    <w:rsid w:val="00B1052F"/>
    <w:rsid w:val="00B11F31"/>
    <w:rsid w:val="00B33702"/>
    <w:rsid w:val="00B36434"/>
    <w:rsid w:val="00B558C3"/>
    <w:rsid w:val="00B56040"/>
    <w:rsid w:val="00B617F7"/>
    <w:rsid w:val="00B6501E"/>
    <w:rsid w:val="00B65794"/>
    <w:rsid w:val="00B75C0E"/>
    <w:rsid w:val="00B814B1"/>
    <w:rsid w:val="00B814C5"/>
    <w:rsid w:val="00B835A2"/>
    <w:rsid w:val="00B84358"/>
    <w:rsid w:val="00B905F9"/>
    <w:rsid w:val="00BA2C1B"/>
    <w:rsid w:val="00BB20C7"/>
    <w:rsid w:val="00BD1D05"/>
    <w:rsid w:val="00BD6CCE"/>
    <w:rsid w:val="00BE3ABB"/>
    <w:rsid w:val="00BE4BB1"/>
    <w:rsid w:val="00BE5BCC"/>
    <w:rsid w:val="00C029BA"/>
    <w:rsid w:val="00C06F64"/>
    <w:rsid w:val="00C14176"/>
    <w:rsid w:val="00C2507A"/>
    <w:rsid w:val="00C251CF"/>
    <w:rsid w:val="00C46A69"/>
    <w:rsid w:val="00C479C1"/>
    <w:rsid w:val="00C6053C"/>
    <w:rsid w:val="00C656D1"/>
    <w:rsid w:val="00C71ECC"/>
    <w:rsid w:val="00C8657D"/>
    <w:rsid w:val="00C9571A"/>
    <w:rsid w:val="00CA3DA2"/>
    <w:rsid w:val="00CA6467"/>
    <w:rsid w:val="00CA740D"/>
    <w:rsid w:val="00CC7600"/>
    <w:rsid w:val="00CE0177"/>
    <w:rsid w:val="00CE02CE"/>
    <w:rsid w:val="00CE65D3"/>
    <w:rsid w:val="00CF08CF"/>
    <w:rsid w:val="00CF1743"/>
    <w:rsid w:val="00CF27B6"/>
    <w:rsid w:val="00D146FA"/>
    <w:rsid w:val="00D3287F"/>
    <w:rsid w:val="00D348F4"/>
    <w:rsid w:val="00D35A72"/>
    <w:rsid w:val="00D410FE"/>
    <w:rsid w:val="00D60775"/>
    <w:rsid w:val="00D7646F"/>
    <w:rsid w:val="00D84CE2"/>
    <w:rsid w:val="00D94004"/>
    <w:rsid w:val="00DA282C"/>
    <w:rsid w:val="00DA543E"/>
    <w:rsid w:val="00DA6A88"/>
    <w:rsid w:val="00DB0654"/>
    <w:rsid w:val="00DB648D"/>
    <w:rsid w:val="00DC271A"/>
    <w:rsid w:val="00DD35BE"/>
    <w:rsid w:val="00DE0FE3"/>
    <w:rsid w:val="00DF7ABC"/>
    <w:rsid w:val="00E01FCD"/>
    <w:rsid w:val="00E05E09"/>
    <w:rsid w:val="00E07BE3"/>
    <w:rsid w:val="00E31028"/>
    <w:rsid w:val="00E378C8"/>
    <w:rsid w:val="00E51FDF"/>
    <w:rsid w:val="00E6013F"/>
    <w:rsid w:val="00E61551"/>
    <w:rsid w:val="00E639C9"/>
    <w:rsid w:val="00E80D6E"/>
    <w:rsid w:val="00E82689"/>
    <w:rsid w:val="00E86072"/>
    <w:rsid w:val="00E90E96"/>
    <w:rsid w:val="00EA31B0"/>
    <w:rsid w:val="00ED5FEA"/>
    <w:rsid w:val="00EE2D77"/>
    <w:rsid w:val="00EE4B13"/>
    <w:rsid w:val="00EF2A99"/>
    <w:rsid w:val="00F013C7"/>
    <w:rsid w:val="00F105B0"/>
    <w:rsid w:val="00F171C9"/>
    <w:rsid w:val="00F3281E"/>
    <w:rsid w:val="00F37A17"/>
    <w:rsid w:val="00F73DBD"/>
    <w:rsid w:val="00F77AA1"/>
    <w:rsid w:val="00F77F32"/>
    <w:rsid w:val="00F857F2"/>
    <w:rsid w:val="00F86E60"/>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
    <w:name w:val="Unresolved Mention"/>
    <w:basedOn w:val="DefaultParagraphFont"/>
    <w:uiPriority w:val="99"/>
    <w:semiHidden/>
    <w:unhideWhenUsed/>
    <w:rsid w:val="004941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
    <w:name w:val="Unresolved Mention"/>
    <w:basedOn w:val="DefaultParagraphFont"/>
    <w:uiPriority w:val="99"/>
    <w:semiHidden/>
    <w:unhideWhenUsed/>
    <w:rsid w:val="0049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walklibrary.org/wp-content/uploads/2020/08/NEPL-Strategic-Plan-FY21-25-final.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docs.google.com/document/d/1zYx9FwB8RFgGmdZX8aD7KLwUsWeOF8GMz0vMSogs6FM/ed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149777-F387-4999-8B00-3BCABA6B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Bosch</cp:lastModifiedBy>
  <cp:revision>2</cp:revision>
  <dcterms:created xsi:type="dcterms:W3CDTF">2021-05-13T16:34:00Z</dcterms:created>
  <dcterms:modified xsi:type="dcterms:W3CDTF">2021-05-13T16:34:00Z</dcterms:modified>
</cp:coreProperties>
</file>